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2E00" w14:textId="77777777" w:rsidR="00302612" w:rsidRPr="003D3BE9" w:rsidRDefault="00302612" w:rsidP="00302612">
      <w:pPr>
        <w:pStyle w:val="NormalWeb"/>
        <w:jc w:val="center"/>
        <w:rPr>
          <w:rFonts w:asciiTheme="minorHAnsi" w:hAnsiTheme="minorHAnsi"/>
          <w:color w:val="1F497D" w:themeColor="text2"/>
          <w:sz w:val="28"/>
          <w:szCs w:val="22"/>
          <w:u w:val="single"/>
        </w:rPr>
      </w:pPr>
      <w:r w:rsidRPr="003D3BE9">
        <w:rPr>
          <w:rFonts w:asciiTheme="minorHAnsi" w:hAnsiTheme="minorHAnsi"/>
          <w:color w:val="1F497D" w:themeColor="text2"/>
          <w:sz w:val="28"/>
          <w:szCs w:val="22"/>
          <w:u w:val="single"/>
        </w:rPr>
        <w:t>History</w:t>
      </w:r>
    </w:p>
    <w:p w14:paraId="5222ABC2" w14:textId="77777777" w:rsidR="00302612" w:rsidRPr="003D3BE9" w:rsidRDefault="00302612" w:rsidP="00302612">
      <w:pPr>
        <w:pStyle w:val="Heading3"/>
        <w:rPr>
          <w:rFonts w:asciiTheme="minorHAnsi" w:hAnsiTheme="minorHAnsi"/>
          <w:b/>
          <w:sz w:val="22"/>
          <w:szCs w:val="22"/>
        </w:rPr>
      </w:pPr>
      <w:r w:rsidRPr="003D3BE9">
        <w:rPr>
          <w:rFonts w:asciiTheme="minorHAnsi" w:hAnsiTheme="minorHAnsi"/>
          <w:b/>
          <w:sz w:val="22"/>
          <w:szCs w:val="22"/>
        </w:rPr>
        <w:t>Why study History?</w:t>
      </w:r>
    </w:p>
    <w:p w14:paraId="259AB0CB"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 xml:space="preserve">As well as being immensely </w:t>
      </w:r>
      <w:proofErr w:type="gramStart"/>
      <w:r w:rsidRPr="003D3BE9">
        <w:rPr>
          <w:rFonts w:asciiTheme="minorHAnsi" w:hAnsiTheme="minorHAnsi"/>
          <w:color w:val="333333"/>
          <w:sz w:val="22"/>
          <w:szCs w:val="22"/>
        </w:rPr>
        <w:t>enjoyable in its own right, studying</w:t>
      </w:r>
      <w:proofErr w:type="gramEnd"/>
      <w:r w:rsidRPr="003D3BE9">
        <w:rPr>
          <w:rFonts w:asciiTheme="minorHAnsi" w:hAnsiTheme="minorHAnsi"/>
          <w:color w:val="333333"/>
          <w:sz w:val="22"/>
          <w:szCs w:val="22"/>
        </w:rPr>
        <w:t xml:space="preserve"> History at A-Level will ensure that you are studying an academically rigorous subject which is well respected by both universities and employers alike.</w:t>
      </w:r>
      <w:r w:rsidRPr="003D3BE9">
        <w:rPr>
          <w:rFonts w:asciiTheme="minorHAnsi" w:hAnsiTheme="minorHAnsi" w:cs="Courier New"/>
          <w:color w:val="333333"/>
          <w:sz w:val="22"/>
          <w:szCs w:val="22"/>
        </w:rPr>
        <w:t> </w:t>
      </w:r>
    </w:p>
    <w:p w14:paraId="41812584"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Recent changes to the history curriculum at Advanced Level have also retained the independent study component. This gives you free choice to investigate any area of history the interests you and submit an essay on this.</w:t>
      </w:r>
    </w:p>
    <w:p w14:paraId="098C128D"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History will also teach you a wide range of transferable skills. Principally you will acquire the ability to understand and analyse issues and events to a high level of competence. Other marketable skills include:</w:t>
      </w:r>
    </w:p>
    <w:p w14:paraId="268CBF20" w14:textId="77777777" w:rsidR="00302612" w:rsidRPr="003D3BE9" w:rsidRDefault="00302612" w:rsidP="00302612">
      <w:pPr>
        <w:numPr>
          <w:ilvl w:val="0"/>
          <w:numId w:val="1"/>
        </w:numPr>
        <w:spacing w:before="100" w:beforeAutospacing="1" w:after="100" w:afterAutospacing="1" w:line="240" w:lineRule="auto"/>
        <w:rPr>
          <w:color w:val="333333"/>
        </w:rPr>
      </w:pPr>
      <w:r w:rsidRPr="003D3BE9">
        <w:rPr>
          <w:color w:val="333333"/>
        </w:rPr>
        <w:t xml:space="preserve">Talent for clear expression, both oral and </w:t>
      </w:r>
      <w:proofErr w:type="gramStart"/>
      <w:r w:rsidRPr="003D3BE9">
        <w:rPr>
          <w:color w:val="333333"/>
        </w:rPr>
        <w:t>written;</w:t>
      </w:r>
      <w:proofErr w:type="gramEnd"/>
    </w:p>
    <w:p w14:paraId="304F1A93" w14:textId="77777777" w:rsidR="00302612" w:rsidRPr="003D3BE9" w:rsidRDefault="00302612" w:rsidP="00302612">
      <w:pPr>
        <w:numPr>
          <w:ilvl w:val="0"/>
          <w:numId w:val="1"/>
        </w:numPr>
        <w:spacing w:before="100" w:beforeAutospacing="1" w:after="100" w:afterAutospacing="1" w:line="240" w:lineRule="auto"/>
        <w:rPr>
          <w:color w:val="333333"/>
        </w:rPr>
      </w:pPr>
      <w:r w:rsidRPr="003D3BE9">
        <w:rPr>
          <w:color w:val="333333"/>
        </w:rPr>
        <w:t xml:space="preserve">Putting forward ideas and arguments in a concise </w:t>
      </w:r>
      <w:proofErr w:type="gramStart"/>
      <w:r w:rsidRPr="003D3BE9">
        <w:rPr>
          <w:color w:val="333333"/>
        </w:rPr>
        <w:t>manner;</w:t>
      </w:r>
      <w:proofErr w:type="gramEnd"/>
    </w:p>
    <w:p w14:paraId="56E5073B" w14:textId="77777777" w:rsidR="00302612" w:rsidRPr="003D3BE9" w:rsidRDefault="00302612" w:rsidP="00302612">
      <w:pPr>
        <w:numPr>
          <w:ilvl w:val="0"/>
          <w:numId w:val="1"/>
        </w:numPr>
        <w:spacing w:before="100" w:beforeAutospacing="1" w:after="100" w:afterAutospacing="1" w:line="240" w:lineRule="auto"/>
        <w:rPr>
          <w:color w:val="333333"/>
        </w:rPr>
      </w:pPr>
      <w:r w:rsidRPr="003D3BE9">
        <w:rPr>
          <w:color w:val="333333"/>
        </w:rPr>
        <w:t xml:space="preserve">Gathering, investigating and assessing </w:t>
      </w:r>
      <w:proofErr w:type="gramStart"/>
      <w:r w:rsidRPr="003D3BE9">
        <w:rPr>
          <w:color w:val="333333"/>
        </w:rPr>
        <w:t>material;</w:t>
      </w:r>
      <w:proofErr w:type="gramEnd"/>
    </w:p>
    <w:p w14:paraId="358D0E0D" w14:textId="77777777" w:rsidR="00302612" w:rsidRPr="003D3BE9" w:rsidRDefault="00302612" w:rsidP="00302612">
      <w:pPr>
        <w:numPr>
          <w:ilvl w:val="0"/>
          <w:numId w:val="1"/>
        </w:numPr>
        <w:spacing w:before="100" w:beforeAutospacing="1" w:after="100" w:afterAutospacing="1" w:line="240" w:lineRule="auto"/>
        <w:rPr>
          <w:color w:val="333333"/>
        </w:rPr>
      </w:pPr>
      <w:r w:rsidRPr="003D3BE9">
        <w:rPr>
          <w:color w:val="333333"/>
        </w:rPr>
        <w:t xml:space="preserve">Basing conclusions on research and generating </w:t>
      </w:r>
      <w:proofErr w:type="gramStart"/>
      <w:r w:rsidRPr="003D3BE9">
        <w:rPr>
          <w:color w:val="333333"/>
        </w:rPr>
        <w:t>ideas;</w:t>
      </w:r>
      <w:proofErr w:type="gramEnd"/>
    </w:p>
    <w:p w14:paraId="7741A406" w14:textId="77777777" w:rsidR="00302612" w:rsidRPr="003D3BE9" w:rsidRDefault="00302612" w:rsidP="00302612">
      <w:pPr>
        <w:numPr>
          <w:ilvl w:val="0"/>
          <w:numId w:val="1"/>
        </w:numPr>
        <w:spacing w:before="100" w:beforeAutospacing="1" w:after="100" w:afterAutospacing="1" w:line="240" w:lineRule="auto"/>
        <w:rPr>
          <w:color w:val="333333"/>
        </w:rPr>
      </w:pPr>
      <w:r w:rsidRPr="003D3BE9">
        <w:rPr>
          <w:color w:val="333333"/>
        </w:rPr>
        <w:t>Organising material in a logical and coherent way.</w:t>
      </w:r>
      <w:r w:rsidRPr="003D3BE9">
        <w:rPr>
          <w:rFonts w:cs="Courier New"/>
          <w:color w:val="333333"/>
        </w:rPr>
        <w:t> </w:t>
      </w:r>
      <w:r w:rsidRPr="003D3BE9">
        <w:rPr>
          <w:color w:val="333333"/>
        </w:rPr>
        <w:t xml:space="preserve"> </w:t>
      </w:r>
      <w:r w:rsidRPr="003D3BE9">
        <w:rPr>
          <w:rFonts w:cs="Courier New"/>
          <w:color w:val="333333"/>
        </w:rPr>
        <w:t> </w:t>
      </w:r>
      <w:r w:rsidRPr="003D3BE9">
        <w:rPr>
          <w:color w:val="333333"/>
        </w:rPr>
        <w:t xml:space="preserve"> </w:t>
      </w:r>
      <w:r w:rsidRPr="003D3BE9">
        <w:rPr>
          <w:rFonts w:cs="Courier New"/>
          <w:color w:val="333333"/>
        </w:rPr>
        <w:t> </w:t>
      </w:r>
    </w:p>
    <w:p w14:paraId="2E6F8DC2" w14:textId="77777777" w:rsidR="00711630" w:rsidRDefault="00302612" w:rsidP="00711630">
      <w:pPr>
        <w:pStyle w:val="Heading3"/>
        <w:rPr>
          <w:rFonts w:asciiTheme="minorHAnsi" w:hAnsiTheme="minorHAnsi"/>
          <w:b/>
          <w:sz w:val="22"/>
          <w:szCs w:val="22"/>
        </w:rPr>
      </w:pPr>
      <w:r w:rsidRPr="003D3BE9">
        <w:rPr>
          <w:rFonts w:asciiTheme="minorHAnsi" w:hAnsiTheme="minorHAnsi"/>
          <w:b/>
          <w:sz w:val="22"/>
          <w:szCs w:val="22"/>
        </w:rPr>
        <w:t>What does the course cover and what is expected of you?</w:t>
      </w:r>
    </w:p>
    <w:p w14:paraId="3FAF803A" w14:textId="302C4C15" w:rsidR="00302612" w:rsidRPr="00711630" w:rsidRDefault="00302612" w:rsidP="00711630">
      <w:pPr>
        <w:pStyle w:val="Heading3"/>
        <w:rPr>
          <w:rFonts w:asciiTheme="minorHAnsi" w:hAnsiTheme="minorHAnsi"/>
          <w:b/>
          <w:sz w:val="22"/>
          <w:szCs w:val="22"/>
        </w:rPr>
      </w:pPr>
      <w:r w:rsidRPr="003D3BE9">
        <w:rPr>
          <w:rFonts w:asciiTheme="minorHAnsi" w:hAnsiTheme="minorHAnsi"/>
          <w:color w:val="333333"/>
          <w:sz w:val="22"/>
          <w:szCs w:val="22"/>
        </w:rPr>
        <w:br/>
        <w:t>Advanced GCE in History: this course is made up of four units (including one non-exam unit), studied over two years</w:t>
      </w:r>
    </w:p>
    <w:p w14:paraId="5D0699D6" w14:textId="7CF55344" w:rsidR="00302612" w:rsidRPr="003D3BE9" w:rsidRDefault="00302612" w:rsidP="00302612">
      <w:pPr>
        <w:pStyle w:val="NormalWeb"/>
        <w:rPr>
          <w:rFonts w:asciiTheme="minorHAnsi" w:hAnsiTheme="minorHAnsi"/>
          <w:color w:val="333333"/>
          <w:sz w:val="22"/>
          <w:szCs w:val="22"/>
        </w:rPr>
      </w:pPr>
      <w:r w:rsidRPr="003D3BE9">
        <w:rPr>
          <w:rStyle w:val="Strong"/>
          <w:rFonts w:asciiTheme="minorHAnsi" w:hAnsiTheme="minorHAnsi"/>
          <w:color w:val="333333"/>
          <w:sz w:val="22"/>
          <w:szCs w:val="22"/>
        </w:rPr>
        <w:t>OCR Advanced GCE in History A (H505)</w:t>
      </w:r>
    </w:p>
    <w:p w14:paraId="5E605A9D"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u w:val="single"/>
        </w:rPr>
        <w:t>Unit 1: British period Study and Enquiry. (Y105)</w:t>
      </w:r>
    </w:p>
    <w:p w14:paraId="3ECBF4F3" w14:textId="52CF45AC"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England 1455-1509: Lancastrians, Yorkists and Henry V</w:t>
      </w:r>
      <w:r w:rsidR="0056111F">
        <w:rPr>
          <w:rFonts w:asciiTheme="minorHAnsi" w:hAnsiTheme="minorHAnsi"/>
          <w:color w:val="333333"/>
          <w:sz w:val="22"/>
          <w:szCs w:val="22"/>
        </w:rPr>
        <w:t>II</w:t>
      </w:r>
      <w:r w:rsidRPr="003D3BE9">
        <w:rPr>
          <w:rFonts w:asciiTheme="minorHAnsi" w:hAnsiTheme="minorHAnsi"/>
          <w:color w:val="333333"/>
          <w:sz w:val="22"/>
          <w:szCs w:val="22"/>
        </w:rPr>
        <w:t>.</w:t>
      </w:r>
      <w:r w:rsidRPr="003D3BE9">
        <w:rPr>
          <w:rFonts w:asciiTheme="minorHAnsi" w:hAnsiTheme="minorHAnsi" w:cs="Courier New"/>
          <w:color w:val="333333"/>
          <w:sz w:val="22"/>
          <w:szCs w:val="22"/>
        </w:rPr>
        <w:t> </w:t>
      </w:r>
      <w:r w:rsidRPr="003D3BE9">
        <w:rPr>
          <w:rFonts w:asciiTheme="minorHAnsi" w:hAnsiTheme="minorHAnsi"/>
          <w:color w:val="333333"/>
          <w:sz w:val="22"/>
          <w:szCs w:val="22"/>
        </w:rPr>
        <w:t xml:space="preserve"> Enquiry Topic: Wars of the Roses 1455-1461</w:t>
      </w:r>
    </w:p>
    <w:p w14:paraId="2DA4B045" w14:textId="2C1F0BE6"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Source base</w:t>
      </w:r>
      <w:r w:rsidR="00A63790">
        <w:rPr>
          <w:rFonts w:asciiTheme="minorHAnsi" w:hAnsiTheme="minorHAnsi"/>
          <w:color w:val="333333"/>
          <w:sz w:val="22"/>
          <w:szCs w:val="22"/>
        </w:rPr>
        <w:t>d</w:t>
      </w:r>
      <w:r w:rsidRPr="003D3BE9">
        <w:rPr>
          <w:rFonts w:asciiTheme="minorHAnsi" w:hAnsiTheme="minorHAnsi"/>
          <w:color w:val="333333"/>
          <w:sz w:val="22"/>
          <w:szCs w:val="22"/>
        </w:rPr>
        <w:t xml:space="preserve"> enquiry.</w:t>
      </w:r>
    </w:p>
    <w:p w14:paraId="12EF3A98"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25% of total A Level.</w:t>
      </w:r>
    </w:p>
    <w:p w14:paraId="1DA38B0B"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 xml:space="preserve">1 hour </w:t>
      </w:r>
      <w:proofErr w:type="gramStart"/>
      <w:r w:rsidRPr="003D3BE9">
        <w:rPr>
          <w:rFonts w:asciiTheme="minorHAnsi" w:hAnsiTheme="minorHAnsi"/>
          <w:color w:val="333333"/>
          <w:sz w:val="22"/>
          <w:szCs w:val="22"/>
        </w:rPr>
        <w:t>30 minute</w:t>
      </w:r>
      <w:proofErr w:type="gramEnd"/>
      <w:r w:rsidRPr="003D3BE9">
        <w:rPr>
          <w:rFonts w:asciiTheme="minorHAnsi" w:hAnsiTheme="minorHAnsi"/>
          <w:color w:val="333333"/>
          <w:sz w:val="22"/>
          <w:szCs w:val="22"/>
        </w:rPr>
        <w:t xml:space="preserve"> paper.</w:t>
      </w:r>
    </w:p>
    <w:p w14:paraId="6A17729F" w14:textId="2C88E999"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u w:val="single"/>
        </w:rPr>
        <w:t>Unit 2: Non- British period study (Y2</w:t>
      </w:r>
      <w:r w:rsidR="009C4CD9">
        <w:rPr>
          <w:rFonts w:asciiTheme="minorHAnsi" w:hAnsiTheme="minorHAnsi"/>
          <w:color w:val="333333"/>
          <w:sz w:val="22"/>
          <w:szCs w:val="22"/>
          <w:u w:val="single"/>
        </w:rPr>
        <w:t>21</w:t>
      </w:r>
      <w:r w:rsidRPr="003D3BE9">
        <w:rPr>
          <w:rFonts w:asciiTheme="minorHAnsi" w:hAnsiTheme="minorHAnsi"/>
          <w:color w:val="333333"/>
          <w:sz w:val="22"/>
          <w:szCs w:val="22"/>
          <w:u w:val="single"/>
        </w:rPr>
        <w:t>)</w:t>
      </w:r>
    </w:p>
    <w:p w14:paraId="7088ED39" w14:textId="79DF4AE3" w:rsidR="00302612" w:rsidRPr="003D3BE9" w:rsidRDefault="5AF6DE2C" w:rsidP="00302612">
      <w:pPr>
        <w:pStyle w:val="NormalWeb"/>
        <w:rPr>
          <w:rFonts w:asciiTheme="minorHAnsi" w:hAnsiTheme="minorHAnsi"/>
          <w:color w:val="333333"/>
          <w:sz w:val="22"/>
          <w:szCs w:val="22"/>
        </w:rPr>
      </w:pPr>
      <w:r w:rsidRPr="5AF6DE2C">
        <w:rPr>
          <w:rFonts w:asciiTheme="minorHAnsi" w:eastAsiaTheme="minorEastAsia" w:hAnsiTheme="minorHAnsi" w:cstheme="minorBidi"/>
          <w:color w:val="333333"/>
          <w:sz w:val="22"/>
          <w:szCs w:val="22"/>
        </w:rPr>
        <w:t>Democracy and Dictatorship in Germany 1919-1963</w:t>
      </w:r>
    </w:p>
    <w:p w14:paraId="636DDCEF"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This unit develops your knowledge, understanding and ability to form a judgement.</w:t>
      </w:r>
    </w:p>
    <w:p w14:paraId="2852029E"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I hour paper</w:t>
      </w:r>
    </w:p>
    <w:p w14:paraId="3242786E" w14:textId="77777777" w:rsidR="00E43845"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15% of total A level</w:t>
      </w:r>
    </w:p>
    <w:p w14:paraId="0BB043DB" w14:textId="5A8466A6"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u w:val="single"/>
        </w:rPr>
        <w:lastRenderedPageBreak/>
        <w:t>Unit 3: Thematic study and historical interpretations (Y</w:t>
      </w:r>
      <w:r w:rsidR="00DF2976">
        <w:rPr>
          <w:rFonts w:asciiTheme="minorHAnsi" w:hAnsiTheme="minorHAnsi"/>
          <w:color w:val="333333"/>
          <w:sz w:val="22"/>
          <w:szCs w:val="22"/>
          <w:u w:val="single"/>
        </w:rPr>
        <w:t>312</w:t>
      </w:r>
      <w:r w:rsidRPr="003D3BE9">
        <w:rPr>
          <w:rFonts w:asciiTheme="minorHAnsi" w:hAnsiTheme="minorHAnsi"/>
          <w:color w:val="333333"/>
          <w:sz w:val="22"/>
          <w:szCs w:val="22"/>
          <w:u w:val="single"/>
        </w:rPr>
        <w:t>)</w:t>
      </w:r>
    </w:p>
    <w:p w14:paraId="1B06E7AA" w14:textId="0C0BC468" w:rsidR="00302612" w:rsidRPr="003D3BE9" w:rsidRDefault="5AF6DE2C" w:rsidP="00302612">
      <w:pPr>
        <w:pStyle w:val="NormalWeb"/>
        <w:rPr>
          <w:rFonts w:asciiTheme="minorHAnsi" w:hAnsiTheme="minorHAnsi"/>
          <w:color w:val="333333"/>
          <w:sz w:val="22"/>
          <w:szCs w:val="22"/>
        </w:rPr>
      </w:pPr>
      <w:r w:rsidRPr="5AF6DE2C">
        <w:rPr>
          <w:rFonts w:asciiTheme="minorHAnsi" w:eastAsiaTheme="minorEastAsia" w:hAnsiTheme="minorHAnsi" w:cstheme="minorBidi"/>
          <w:color w:val="333333"/>
          <w:sz w:val="22"/>
          <w:szCs w:val="22"/>
        </w:rPr>
        <w:t xml:space="preserve">Popular culture and the </w:t>
      </w:r>
      <w:proofErr w:type="spellStart"/>
      <w:r w:rsidRPr="5AF6DE2C">
        <w:rPr>
          <w:rFonts w:asciiTheme="minorHAnsi" w:eastAsiaTheme="minorEastAsia" w:hAnsiTheme="minorHAnsi" w:cstheme="minorBidi"/>
          <w:color w:val="333333"/>
          <w:sz w:val="22"/>
          <w:szCs w:val="22"/>
        </w:rPr>
        <w:t>Witchcraze</w:t>
      </w:r>
      <w:proofErr w:type="spellEnd"/>
      <w:r w:rsidRPr="5AF6DE2C">
        <w:rPr>
          <w:rFonts w:asciiTheme="minorHAnsi" w:eastAsiaTheme="minorEastAsia" w:hAnsiTheme="minorHAnsi" w:cstheme="minorBidi"/>
          <w:color w:val="333333"/>
          <w:sz w:val="22"/>
          <w:szCs w:val="22"/>
        </w:rPr>
        <w:t xml:space="preserve"> of the 16</w:t>
      </w:r>
      <w:r w:rsidRPr="5AF6DE2C">
        <w:rPr>
          <w:rFonts w:asciiTheme="minorHAnsi" w:eastAsiaTheme="minorEastAsia" w:hAnsiTheme="minorHAnsi" w:cstheme="minorBidi"/>
          <w:color w:val="333333"/>
          <w:sz w:val="22"/>
          <w:szCs w:val="22"/>
          <w:vertAlign w:val="superscript"/>
        </w:rPr>
        <w:t>th</w:t>
      </w:r>
      <w:r w:rsidRPr="5AF6DE2C">
        <w:rPr>
          <w:rFonts w:asciiTheme="minorHAnsi" w:eastAsiaTheme="minorEastAsia" w:hAnsiTheme="minorHAnsi" w:cstheme="minorBidi"/>
          <w:color w:val="333333"/>
          <w:sz w:val="22"/>
          <w:szCs w:val="22"/>
        </w:rPr>
        <w:t xml:space="preserve"> and 17</w:t>
      </w:r>
      <w:r w:rsidRPr="5AF6DE2C">
        <w:rPr>
          <w:rFonts w:asciiTheme="minorHAnsi" w:eastAsiaTheme="minorEastAsia" w:hAnsiTheme="minorHAnsi" w:cstheme="minorBidi"/>
          <w:color w:val="333333"/>
          <w:sz w:val="22"/>
          <w:szCs w:val="22"/>
          <w:vertAlign w:val="superscript"/>
        </w:rPr>
        <w:t>th</w:t>
      </w:r>
      <w:r w:rsidRPr="5AF6DE2C">
        <w:rPr>
          <w:rFonts w:asciiTheme="minorHAnsi" w:eastAsiaTheme="minorEastAsia" w:hAnsiTheme="minorHAnsi" w:cstheme="minorBidi"/>
          <w:color w:val="333333"/>
          <w:sz w:val="22"/>
          <w:szCs w:val="22"/>
        </w:rPr>
        <w:t xml:space="preserve"> centuries</w:t>
      </w:r>
    </w:p>
    <w:p w14:paraId="50CC1A37" w14:textId="2462D722"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Change and continuity over a substantial period of history with depth studies.</w:t>
      </w:r>
    </w:p>
    <w:p w14:paraId="35C88B5E" w14:textId="77777777" w:rsidR="00302612" w:rsidRPr="003D3BE9" w:rsidRDefault="00302612" w:rsidP="00302612">
      <w:pPr>
        <w:pStyle w:val="NormalWeb"/>
        <w:rPr>
          <w:rFonts w:asciiTheme="minorHAnsi" w:hAnsiTheme="minorHAnsi"/>
          <w:color w:val="333333"/>
          <w:sz w:val="22"/>
          <w:szCs w:val="22"/>
        </w:rPr>
      </w:pPr>
      <w:proofErr w:type="gramStart"/>
      <w:r w:rsidRPr="003D3BE9">
        <w:rPr>
          <w:rFonts w:asciiTheme="minorHAnsi" w:hAnsiTheme="minorHAnsi"/>
          <w:color w:val="333333"/>
          <w:sz w:val="22"/>
          <w:szCs w:val="22"/>
        </w:rPr>
        <w:t>2 hour</w:t>
      </w:r>
      <w:proofErr w:type="gramEnd"/>
      <w:r w:rsidRPr="003D3BE9">
        <w:rPr>
          <w:rFonts w:asciiTheme="minorHAnsi" w:hAnsiTheme="minorHAnsi"/>
          <w:color w:val="333333"/>
          <w:sz w:val="22"/>
          <w:szCs w:val="22"/>
        </w:rPr>
        <w:t xml:space="preserve"> 30 minutes paper</w:t>
      </w:r>
    </w:p>
    <w:p w14:paraId="6920E5F7"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40% of total A level</w:t>
      </w:r>
    </w:p>
    <w:p w14:paraId="3BFF350E"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u w:val="single"/>
        </w:rPr>
        <w:t>Unit 4: Topic based essay. Non exam.</w:t>
      </w:r>
    </w:p>
    <w:p w14:paraId="56FA183C"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 xml:space="preserve">This unit brings together </w:t>
      </w:r>
      <w:proofErr w:type="gramStart"/>
      <w:r w:rsidRPr="003D3BE9">
        <w:rPr>
          <w:rFonts w:asciiTheme="minorHAnsi" w:hAnsiTheme="minorHAnsi"/>
          <w:color w:val="333333"/>
          <w:sz w:val="22"/>
          <w:szCs w:val="22"/>
        </w:rPr>
        <w:t>all of</w:t>
      </w:r>
      <w:proofErr w:type="gramEnd"/>
      <w:r w:rsidRPr="003D3BE9">
        <w:rPr>
          <w:rFonts w:asciiTheme="minorHAnsi" w:hAnsiTheme="minorHAnsi"/>
          <w:color w:val="333333"/>
          <w:sz w:val="22"/>
          <w:szCs w:val="22"/>
        </w:rPr>
        <w:t xml:space="preserve"> the skills you have learnt in history and enables you to explore an aspect of history that interests you.</w:t>
      </w:r>
    </w:p>
    <w:p w14:paraId="374D4790"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 xml:space="preserve">Complete a 3000- </w:t>
      </w:r>
      <w:proofErr w:type="gramStart"/>
      <w:r w:rsidRPr="003D3BE9">
        <w:rPr>
          <w:rFonts w:asciiTheme="minorHAnsi" w:hAnsiTheme="minorHAnsi"/>
          <w:color w:val="333333"/>
          <w:sz w:val="22"/>
          <w:szCs w:val="22"/>
        </w:rPr>
        <w:t>4000 word</w:t>
      </w:r>
      <w:proofErr w:type="gramEnd"/>
      <w:r w:rsidRPr="003D3BE9">
        <w:rPr>
          <w:rFonts w:asciiTheme="minorHAnsi" w:hAnsiTheme="minorHAnsi"/>
          <w:color w:val="333333"/>
          <w:sz w:val="22"/>
          <w:szCs w:val="22"/>
        </w:rPr>
        <w:t xml:space="preserve"> essay on a topic of your choice.</w:t>
      </w:r>
    </w:p>
    <w:p w14:paraId="3DF3CB77"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20% of total A Level</w:t>
      </w:r>
    </w:p>
    <w:p w14:paraId="002C32E1" w14:textId="77777777" w:rsidR="00302612" w:rsidRPr="003D3BE9" w:rsidRDefault="00302612" w:rsidP="00302612">
      <w:pPr>
        <w:pStyle w:val="Heading3"/>
        <w:rPr>
          <w:rFonts w:asciiTheme="minorHAnsi" w:hAnsiTheme="minorHAnsi"/>
          <w:b/>
          <w:sz w:val="22"/>
          <w:szCs w:val="22"/>
        </w:rPr>
      </w:pPr>
      <w:r w:rsidRPr="003D3BE9">
        <w:rPr>
          <w:rFonts w:asciiTheme="minorHAnsi" w:hAnsiTheme="minorHAnsi"/>
          <w:b/>
          <w:sz w:val="22"/>
          <w:szCs w:val="22"/>
        </w:rPr>
        <w:t>Where can it take you?</w:t>
      </w:r>
    </w:p>
    <w:p w14:paraId="64D76D65"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At first glance, history graduates might appear suited mainly to roles such as museum curators or history teachers, but the skills you have gained will prepare you well for numerous careers.</w:t>
      </w:r>
    </w:p>
    <w:p w14:paraId="20F722F5"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 xml:space="preserve">A significant number enter the legal profession, where their analytical and critical reasoning skills are highly valued, as well as library, </w:t>
      </w:r>
      <w:proofErr w:type="gramStart"/>
      <w:r w:rsidRPr="003D3BE9">
        <w:rPr>
          <w:rFonts w:asciiTheme="minorHAnsi" w:hAnsiTheme="minorHAnsi"/>
          <w:color w:val="333333"/>
          <w:sz w:val="22"/>
          <w:szCs w:val="22"/>
        </w:rPr>
        <w:t>information</w:t>
      </w:r>
      <w:proofErr w:type="gramEnd"/>
      <w:r w:rsidRPr="003D3BE9">
        <w:rPr>
          <w:rFonts w:asciiTheme="minorHAnsi" w:hAnsiTheme="minorHAnsi"/>
          <w:color w:val="333333"/>
          <w:sz w:val="22"/>
          <w:szCs w:val="22"/>
        </w:rPr>
        <w:t xml:space="preserve"> and archivist careers, where their research expertise and ability to select, manage and organise information comes to the fore.</w:t>
      </w:r>
    </w:p>
    <w:p w14:paraId="6D5077C8" w14:textId="77777777"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Politics, publishing, journalism, media and writing in all its forms are similarly suitable, alongside business, finance and commerce, science and engineering, public sector administration and the charity and voluntary sectors.</w:t>
      </w:r>
    </w:p>
    <w:p w14:paraId="1245B05A" w14:textId="77777777" w:rsidR="00302612" w:rsidRPr="003D3BE9" w:rsidRDefault="00302612" w:rsidP="00302612">
      <w:pPr>
        <w:pStyle w:val="Heading3"/>
        <w:rPr>
          <w:rFonts w:asciiTheme="minorHAnsi" w:hAnsiTheme="minorHAnsi"/>
          <w:b/>
          <w:sz w:val="22"/>
          <w:szCs w:val="22"/>
        </w:rPr>
      </w:pPr>
      <w:r w:rsidRPr="003D3BE9">
        <w:rPr>
          <w:rFonts w:asciiTheme="minorHAnsi" w:hAnsiTheme="minorHAnsi"/>
          <w:b/>
          <w:sz w:val="22"/>
          <w:szCs w:val="22"/>
        </w:rPr>
        <w:t>Entry requirements</w:t>
      </w:r>
    </w:p>
    <w:p w14:paraId="1F83C169" w14:textId="653225C3" w:rsidR="00302612" w:rsidRPr="003D3BE9"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 xml:space="preserve">Students are required to have five GCSE grades </w:t>
      </w:r>
      <w:r w:rsidR="007261E2">
        <w:rPr>
          <w:rFonts w:asciiTheme="minorHAnsi" w:hAnsiTheme="minorHAnsi"/>
          <w:color w:val="333333"/>
          <w:sz w:val="22"/>
          <w:szCs w:val="22"/>
        </w:rPr>
        <w:t>9-5</w:t>
      </w:r>
      <w:r w:rsidRPr="003D3BE9">
        <w:rPr>
          <w:rFonts w:asciiTheme="minorHAnsi" w:hAnsiTheme="minorHAnsi"/>
          <w:color w:val="333333"/>
          <w:sz w:val="22"/>
          <w:szCs w:val="22"/>
        </w:rPr>
        <w:t xml:space="preserve">. This should include a good pass in English and History. Students must also have an interest in the subject and in worldwide events </w:t>
      </w:r>
      <w:proofErr w:type="gramStart"/>
      <w:r w:rsidRPr="003D3BE9">
        <w:rPr>
          <w:rFonts w:asciiTheme="minorHAnsi" w:hAnsiTheme="minorHAnsi"/>
          <w:color w:val="333333"/>
          <w:sz w:val="22"/>
          <w:szCs w:val="22"/>
        </w:rPr>
        <w:t>in order to</w:t>
      </w:r>
      <w:proofErr w:type="gramEnd"/>
      <w:r w:rsidRPr="003D3BE9">
        <w:rPr>
          <w:rFonts w:asciiTheme="minorHAnsi" w:hAnsiTheme="minorHAnsi"/>
          <w:color w:val="333333"/>
          <w:sz w:val="22"/>
          <w:szCs w:val="22"/>
        </w:rPr>
        <w:t xml:space="preserve"> get most out of the course.</w:t>
      </w:r>
    </w:p>
    <w:p w14:paraId="391F3C8F" w14:textId="77777777" w:rsidR="00302612" w:rsidRPr="003D3BE9" w:rsidRDefault="00302612" w:rsidP="00302612">
      <w:pPr>
        <w:pStyle w:val="Heading3"/>
        <w:rPr>
          <w:rFonts w:asciiTheme="minorHAnsi" w:hAnsiTheme="minorHAnsi"/>
          <w:b/>
          <w:sz w:val="22"/>
          <w:szCs w:val="22"/>
        </w:rPr>
      </w:pPr>
      <w:r w:rsidRPr="003D3BE9">
        <w:rPr>
          <w:rFonts w:asciiTheme="minorHAnsi" w:hAnsiTheme="minorHAnsi"/>
          <w:b/>
          <w:sz w:val="22"/>
          <w:szCs w:val="22"/>
        </w:rPr>
        <w:t>Exam Board</w:t>
      </w:r>
    </w:p>
    <w:p w14:paraId="477A0A03" w14:textId="77777777" w:rsidR="00302612" w:rsidRDefault="00302612" w:rsidP="00302612">
      <w:pPr>
        <w:pStyle w:val="NormalWeb"/>
        <w:rPr>
          <w:rFonts w:asciiTheme="minorHAnsi" w:hAnsiTheme="minorHAnsi"/>
          <w:color w:val="333333"/>
          <w:sz w:val="22"/>
          <w:szCs w:val="22"/>
        </w:rPr>
      </w:pPr>
      <w:r w:rsidRPr="003D3BE9">
        <w:rPr>
          <w:rFonts w:asciiTheme="minorHAnsi" w:hAnsiTheme="minorHAnsi"/>
          <w:color w:val="333333"/>
          <w:sz w:val="22"/>
          <w:szCs w:val="22"/>
        </w:rPr>
        <w:t>OCR</w:t>
      </w:r>
    </w:p>
    <w:p w14:paraId="57CA771E" w14:textId="77777777" w:rsidR="00302612" w:rsidRPr="00F71872" w:rsidRDefault="00302612" w:rsidP="00302612">
      <w:pPr>
        <w:spacing w:after="0" w:line="240" w:lineRule="auto"/>
        <w:outlineLvl w:val="2"/>
        <w:rPr>
          <w:rFonts w:eastAsia="Times New Roman" w:cs="Times New Roman"/>
          <w:b/>
          <w:color w:val="022169"/>
          <w:lang w:eastAsia="en-GB"/>
        </w:rPr>
      </w:pPr>
      <w:r>
        <w:rPr>
          <w:rFonts w:eastAsia="Times New Roman" w:cs="Times New Roman"/>
          <w:b/>
          <w:color w:val="022169"/>
          <w:lang w:eastAsia="en-GB"/>
        </w:rPr>
        <w:t>Student View</w:t>
      </w:r>
    </w:p>
    <w:p w14:paraId="376B7A0F" w14:textId="702D52CD" w:rsidR="00302612" w:rsidRPr="00E43845" w:rsidRDefault="00E43845" w:rsidP="00302612">
      <w:pPr>
        <w:pStyle w:val="NormalWeb"/>
        <w:rPr>
          <w:rFonts w:asciiTheme="minorHAnsi" w:hAnsiTheme="minorHAnsi"/>
          <w:color w:val="333333"/>
          <w:sz w:val="22"/>
          <w:szCs w:val="22"/>
        </w:rPr>
      </w:pPr>
      <w:r>
        <w:rPr>
          <w:rFonts w:asciiTheme="minorHAnsi" w:hAnsiTheme="minorHAnsi"/>
          <w:color w:val="333333"/>
          <w:sz w:val="22"/>
          <w:szCs w:val="22"/>
        </w:rPr>
        <w:t>“</w:t>
      </w:r>
      <w:r w:rsidR="00302612" w:rsidRPr="003D3BE9">
        <w:rPr>
          <w:rFonts w:asciiTheme="minorHAnsi" w:hAnsiTheme="minorHAnsi"/>
          <w:color w:val="333333"/>
          <w:sz w:val="22"/>
          <w:szCs w:val="22"/>
        </w:rPr>
        <w:t xml:space="preserve">It is all very </w:t>
      </w:r>
      <w:r w:rsidR="00403852" w:rsidRPr="003D3BE9">
        <w:rPr>
          <w:rFonts w:asciiTheme="minorHAnsi" w:hAnsiTheme="minorHAnsi"/>
          <w:color w:val="333333"/>
          <w:sz w:val="22"/>
          <w:szCs w:val="22"/>
        </w:rPr>
        <w:t>interesting,</w:t>
      </w:r>
      <w:r w:rsidR="00302612" w:rsidRPr="003D3BE9">
        <w:rPr>
          <w:rFonts w:asciiTheme="minorHAnsi" w:hAnsiTheme="minorHAnsi"/>
          <w:color w:val="333333"/>
          <w:sz w:val="22"/>
          <w:szCs w:val="22"/>
        </w:rPr>
        <w:t xml:space="preserve"> but you need to be prepared to learn lots of detail. ‘A’ Level history is so much more in depth than GCSE. It requires hard work, dedication and keeping up to date with your work, but that is </w:t>
      </w:r>
      <w:proofErr w:type="gramStart"/>
      <w:r w:rsidR="00302612" w:rsidRPr="003D3BE9">
        <w:rPr>
          <w:rFonts w:asciiTheme="minorHAnsi" w:hAnsiTheme="minorHAnsi"/>
          <w:color w:val="333333"/>
          <w:sz w:val="22"/>
          <w:szCs w:val="22"/>
        </w:rPr>
        <w:t>really easily</w:t>
      </w:r>
      <w:proofErr w:type="gramEnd"/>
      <w:r w:rsidR="00302612" w:rsidRPr="003D3BE9">
        <w:rPr>
          <w:rFonts w:asciiTheme="minorHAnsi" w:hAnsiTheme="minorHAnsi"/>
          <w:color w:val="333333"/>
          <w:sz w:val="22"/>
          <w:szCs w:val="22"/>
        </w:rPr>
        <w:t xml:space="preserve"> done with the right mind set and a keen interest in History. History is a good A Level to have</w:t>
      </w:r>
      <w:r w:rsidR="009C5A8D">
        <w:rPr>
          <w:rFonts w:asciiTheme="minorHAnsi" w:hAnsiTheme="minorHAnsi"/>
          <w:color w:val="333333"/>
          <w:sz w:val="22"/>
          <w:szCs w:val="22"/>
        </w:rPr>
        <w:t>,</w:t>
      </w:r>
      <w:r w:rsidR="00302612" w:rsidRPr="003D3BE9">
        <w:rPr>
          <w:rFonts w:asciiTheme="minorHAnsi" w:hAnsiTheme="minorHAnsi" w:cs="Courier New"/>
          <w:color w:val="333333"/>
          <w:sz w:val="22"/>
          <w:szCs w:val="22"/>
        </w:rPr>
        <w:t xml:space="preserve"> </w:t>
      </w:r>
      <w:r w:rsidR="00302612" w:rsidRPr="003D3BE9">
        <w:rPr>
          <w:rFonts w:asciiTheme="minorHAnsi" w:hAnsiTheme="minorHAnsi"/>
          <w:color w:val="333333"/>
          <w:sz w:val="22"/>
          <w:szCs w:val="22"/>
        </w:rPr>
        <w:t>as it shows you can analyse information and shows your intellect. Universities will be impressed with a History A level</w:t>
      </w:r>
      <w:r w:rsidR="00302612">
        <w:rPr>
          <w:rFonts w:asciiTheme="minorHAnsi" w:hAnsiTheme="minorHAnsi"/>
          <w:color w:val="333333"/>
          <w:sz w:val="22"/>
          <w:szCs w:val="22"/>
        </w:rPr>
        <w:t>.”</w:t>
      </w:r>
    </w:p>
    <w:p w14:paraId="2C8578B6" w14:textId="77777777" w:rsidR="00D63D29" w:rsidRDefault="00D63D29"/>
    <w:sectPr w:rsidR="00D63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F6ED" w14:textId="77777777" w:rsidR="006B55D0" w:rsidRDefault="006B55D0" w:rsidP="0006128A">
      <w:pPr>
        <w:spacing w:after="0" w:line="240" w:lineRule="auto"/>
      </w:pPr>
      <w:r>
        <w:separator/>
      </w:r>
    </w:p>
  </w:endnote>
  <w:endnote w:type="continuationSeparator" w:id="0">
    <w:p w14:paraId="1681598B" w14:textId="77777777" w:rsidR="006B55D0" w:rsidRDefault="006B55D0" w:rsidP="0006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ganAltD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689B" w14:textId="77777777" w:rsidR="006B55D0" w:rsidRDefault="006B55D0" w:rsidP="0006128A">
      <w:pPr>
        <w:spacing w:after="0" w:line="240" w:lineRule="auto"/>
      </w:pPr>
      <w:r>
        <w:separator/>
      </w:r>
    </w:p>
  </w:footnote>
  <w:footnote w:type="continuationSeparator" w:id="0">
    <w:p w14:paraId="77FFB1DC" w14:textId="77777777" w:rsidR="006B55D0" w:rsidRDefault="006B55D0" w:rsidP="00061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30C"/>
    <w:multiLevelType w:val="multilevel"/>
    <w:tmpl w:val="23B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715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12"/>
    <w:rsid w:val="00056A44"/>
    <w:rsid w:val="0006128A"/>
    <w:rsid w:val="00302612"/>
    <w:rsid w:val="003A65BB"/>
    <w:rsid w:val="00403852"/>
    <w:rsid w:val="00500841"/>
    <w:rsid w:val="0056111F"/>
    <w:rsid w:val="006B55D0"/>
    <w:rsid w:val="00711630"/>
    <w:rsid w:val="007261E2"/>
    <w:rsid w:val="009C4CD9"/>
    <w:rsid w:val="009C5A8D"/>
    <w:rsid w:val="00A63790"/>
    <w:rsid w:val="00D63D29"/>
    <w:rsid w:val="00DD4CAC"/>
    <w:rsid w:val="00DF2976"/>
    <w:rsid w:val="00E36BED"/>
    <w:rsid w:val="00E43845"/>
    <w:rsid w:val="00E81D3C"/>
    <w:rsid w:val="5AF6D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80B8"/>
  <w15:docId w15:val="{716C97A2-E065-4D0F-A50B-E14EC1C7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12"/>
  </w:style>
  <w:style w:type="paragraph" w:styleId="Heading3">
    <w:name w:val="heading 3"/>
    <w:basedOn w:val="Normal"/>
    <w:link w:val="Heading3Char"/>
    <w:uiPriority w:val="9"/>
    <w:qFormat/>
    <w:rsid w:val="00302612"/>
    <w:pPr>
      <w:spacing w:after="0" w:line="240" w:lineRule="auto"/>
      <w:outlineLvl w:val="2"/>
    </w:pPr>
    <w:rPr>
      <w:rFonts w:ascii="ReganAltDemiBold" w:eastAsia="Times New Roman" w:hAnsi="ReganAltDemiBold" w:cs="Times New Roman"/>
      <w:color w:val="022169"/>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612"/>
    <w:rPr>
      <w:rFonts w:ascii="ReganAltDemiBold" w:eastAsia="Times New Roman" w:hAnsi="ReganAltDemiBold" w:cs="Times New Roman"/>
      <w:color w:val="022169"/>
      <w:sz w:val="28"/>
      <w:szCs w:val="28"/>
      <w:lang w:eastAsia="en-GB"/>
    </w:rPr>
  </w:style>
  <w:style w:type="paragraph" w:styleId="NormalWeb">
    <w:name w:val="Normal (Web)"/>
    <w:basedOn w:val="Normal"/>
    <w:uiPriority w:val="99"/>
    <w:unhideWhenUsed/>
    <w:rsid w:val="00302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2612"/>
    <w:rPr>
      <w:rFonts w:ascii="ReganAltDemiBold" w:hAnsi="ReganAltDemi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908E07E621F4D9B6ED532E953EA80" ma:contentTypeVersion="14" ma:contentTypeDescription="Create a new document." ma:contentTypeScope="" ma:versionID="01b5c009735b883ef7224972d0d8cc89">
  <xsd:schema xmlns:xsd="http://www.w3.org/2001/XMLSchema" xmlns:xs="http://www.w3.org/2001/XMLSchema" xmlns:p="http://schemas.microsoft.com/office/2006/metadata/properties" xmlns:ns3="4621e5ff-6d3c-4a68-a896-805b93a16261" xmlns:ns4="98479aae-6465-4306-9cb3-aeb5f390b205" targetNamespace="http://schemas.microsoft.com/office/2006/metadata/properties" ma:root="true" ma:fieldsID="3f4259e36c173db7a740e5373e9346ec" ns3:_="" ns4:_="">
    <xsd:import namespace="4621e5ff-6d3c-4a68-a896-805b93a16261"/>
    <xsd:import namespace="98479aae-6465-4306-9cb3-aeb5f390b2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1e5ff-6d3c-4a68-a896-805b93a16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79aae-6465-4306-9cb3-aeb5f390b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B7DF4-7849-4349-940F-7D7EF7535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1e5ff-6d3c-4a68-a896-805b93a16261"/>
    <ds:schemaRef ds:uri="98479aae-6465-4306-9cb3-aeb5f390b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CBA61-B22E-4DD9-921E-6F0C586BCD3F}">
  <ds:schemaRefs>
    <ds:schemaRef ds:uri="http://schemas.microsoft.com/sharepoint/v3/contenttype/forms"/>
  </ds:schemaRefs>
</ds:datastoreItem>
</file>

<file path=customXml/itemProps3.xml><?xml version="1.0" encoding="utf-8"?>
<ds:datastoreItem xmlns:ds="http://schemas.openxmlformats.org/officeDocument/2006/customXml" ds:itemID="{79309647-9B04-46A5-9D62-3714B2183CFC}">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98479aae-6465-4306-9cb3-aeb5f390b205"/>
    <ds:schemaRef ds:uri="http://schemas.openxmlformats.org/package/2006/metadata/core-properties"/>
    <ds:schemaRef ds:uri="4621e5ff-6d3c-4a68-a896-805b93a162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Pryor</dc:creator>
  <cp:lastModifiedBy>Jane McMillan</cp:lastModifiedBy>
  <cp:revision>2</cp:revision>
  <cp:lastPrinted>2019-09-09T09:05:00Z</cp:lastPrinted>
  <dcterms:created xsi:type="dcterms:W3CDTF">2022-10-20T09:01:00Z</dcterms:created>
  <dcterms:modified xsi:type="dcterms:W3CDTF">2022-10-20T09:01:00Z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0x010100AD8908E07E621F4D9B6ED532E953EA80</vt:lpwstr>
  </property>
</Properties>
</file>